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F3515" w14:textId="039976D9" w:rsidR="00464E52" w:rsidRPr="00464E52" w:rsidRDefault="00464E52" w:rsidP="00464E52">
      <w:pPr>
        <w:pStyle w:val="A-Test-BH1"/>
      </w:pPr>
      <w:r w:rsidRPr="00464E52">
        <w:t xml:space="preserve">Chapter </w:t>
      </w:r>
      <w:r w:rsidR="005F1F64">
        <w:t>4</w:t>
      </w:r>
    </w:p>
    <w:p w14:paraId="35744ACF" w14:textId="77777777" w:rsidR="00464E52" w:rsidRPr="00464E52" w:rsidRDefault="00464E52" w:rsidP="00464E52">
      <w:pPr>
        <w:pStyle w:val="A-Test-BH2"/>
      </w:pPr>
      <w:r w:rsidRPr="00464E52">
        <w:t>Answer Key for Double-Check Questions</w:t>
      </w:r>
    </w:p>
    <w:p w14:paraId="4966BB7E" w14:textId="77777777" w:rsidR="006C199B" w:rsidRDefault="006C199B" w:rsidP="00464E52">
      <w:pPr>
        <w:spacing w:line="23" w:lineRule="atLeast"/>
        <w:rPr>
          <w:rFonts w:ascii="Arial" w:hAnsi="Arial" w:cs="Arial"/>
          <w:sz w:val="20"/>
        </w:rPr>
      </w:pPr>
    </w:p>
    <w:p w14:paraId="325FB2FE" w14:textId="77777777" w:rsidR="005F1F64" w:rsidRPr="005F1F64" w:rsidRDefault="005F1F64" w:rsidP="005F1F64">
      <w:pPr>
        <w:tabs>
          <w:tab w:val="left" w:pos="270"/>
          <w:tab w:val="right" w:pos="2160"/>
          <w:tab w:val="left" w:pos="2280"/>
        </w:tabs>
        <w:autoSpaceDE w:val="0"/>
        <w:autoSpaceDN w:val="0"/>
        <w:adjustRightInd w:val="0"/>
        <w:spacing w:before="120" w:line="276" w:lineRule="auto"/>
        <w:ind w:left="270" w:hanging="270"/>
        <w:textAlignment w:val="center"/>
        <w:rPr>
          <w:rFonts w:ascii="Arial" w:eastAsiaTheme="minorHAnsi" w:hAnsi="Arial" w:cs="Arial"/>
          <w:i/>
          <w:iCs/>
          <w:color w:val="000000"/>
          <w:sz w:val="20"/>
        </w:rPr>
      </w:pPr>
      <w:r w:rsidRPr="005F1F64">
        <w:rPr>
          <w:rFonts w:ascii="Arial" w:eastAsiaTheme="minorHAnsi" w:hAnsi="Arial" w:cs="Arial"/>
          <w:color w:val="000000"/>
          <w:sz w:val="20"/>
        </w:rPr>
        <w:t>1.</w:t>
      </w:r>
      <w:r w:rsidRPr="005F1F64">
        <w:rPr>
          <w:rFonts w:ascii="Arial" w:eastAsiaTheme="minorHAnsi" w:hAnsi="Arial" w:cs="Arial"/>
          <w:i/>
          <w:iCs/>
          <w:color w:val="000000"/>
          <w:sz w:val="20"/>
        </w:rPr>
        <w:tab/>
        <w:t xml:space="preserve">What is the heart of the First Commandment? How do we keep it? </w:t>
      </w:r>
    </w:p>
    <w:p w14:paraId="1C62953D" w14:textId="028F7D78" w:rsidR="005F1F64" w:rsidRPr="005F1F64" w:rsidRDefault="005F1F64" w:rsidP="005F1F64">
      <w:pPr>
        <w:tabs>
          <w:tab w:val="left" w:pos="270"/>
          <w:tab w:val="right" w:pos="2160"/>
          <w:tab w:val="left" w:pos="2280"/>
        </w:tabs>
        <w:autoSpaceDE w:val="0"/>
        <w:autoSpaceDN w:val="0"/>
        <w:adjustRightInd w:val="0"/>
        <w:spacing w:before="60" w:after="160" w:line="276" w:lineRule="auto"/>
        <w:ind w:left="274" w:hanging="274"/>
        <w:textAlignment w:val="center"/>
        <w:rPr>
          <w:rFonts w:ascii="Arial" w:eastAsiaTheme="minorHAnsi" w:hAnsi="Arial" w:cs="Arial"/>
          <w:color w:val="000000"/>
          <w:sz w:val="20"/>
        </w:rPr>
      </w:pPr>
      <w:r>
        <w:rPr>
          <w:rFonts w:ascii="Arial" w:eastAsiaTheme="minorHAnsi" w:hAnsi="Arial" w:cs="Arial"/>
          <w:color w:val="000000"/>
          <w:sz w:val="20"/>
        </w:rPr>
        <w:tab/>
      </w:r>
      <w:r w:rsidRPr="005F1F64">
        <w:rPr>
          <w:rFonts w:ascii="Arial" w:eastAsiaTheme="minorHAnsi" w:hAnsi="Arial" w:cs="Arial"/>
          <w:color w:val="000000"/>
          <w:sz w:val="20"/>
        </w:rPr>
        <w:t xml:space="preserve">At its heart, the First Commandment is a call to have faith in God, put our hope in him, and love him without holding back. We keep the First Commandment when we completely commit our heart, soul, </w:t>
      </w:r>
      <w:r w:rsidR="005A0191">
        <w:rPr>
          <w:rFonts w:ascii="Arial" w:eastAsiaTheme="minorHAnsi" w:hAnsi="Arial" w:cs="Arial"/>
          <w:color w:val="000000"/>
          <w:sz w:val="20"/>
        </w:rPr>
        <w:br/>
      </w:r>
      <w:r w:rsidRPr="005F1F64">
        <w:rPr>
          <w:rFonts w:ascii="Arial" w:eastAsiaTheme="minorHAnsi" w:hAnsi="Arial" w:cs="Arial"/>
          <w:color w:val="000000"/>
          <w:sz w:val="20"/>
        </w:rPr>
        <w:t>and mind to God and embrace the Theological Virtues of faith, hope, and love.</w:t>
      </w:r>
    </w:p>
    <w:p w14:paraId="0D040C45" w14:textId="77777777" w:rsidR="005F1F64" w:rsidRPr="005F1F64" w:rsidRDefault="005F1F64" w:rsidP="005F1F64">
      <w:pPr>
        <w:tabs>
          <w:tab w:val="left" w:pos="270"/>
          <w:tab w:val="right" w:pos="2160"/>
          <w:tab w:val="left" w:pos="2280"/>
        </w:tabs>
        <w:autoSpaceDE w:val="0"/>
        <w:autoSpaceDN w:val="0"/>
        <w:adjustRightInd w:val="0"/>
        <w:spacing w:before="120" w:line="276" w:lineRule="auto"/>
        <w:ind w:left="270" w:hanging="270"/>
        <w:textAlignment w:val="center"/>
        <w:rPr>
          <w:rFonts w:ascii="Arial" w:eastAsiaTheme="minorHAnsi" w:hAnsi="Arial" w:cs="Arial"/>
          <w:i/>
          <w:iCs/>
          <w:color w:val="000000"/>
          <w:sz w:val="20"/>
        </w:rPr>
      </w:pPr>
      <w:r w:rsidRPr="005F1F64">
        <w:rPr>
          <w:rFonts w:ascii="Arial" w:eastAsiaTheme="minorHAnsi" w:hAnsi="Arial" w:cs="Arial"/>
          <w:color w:val="000000"/>
          <w:sz w:val="20"/>
        </w:rPr>
        <w:t>2.</w:t>
      </w:r>
      <w:r w:rsidRPr="005F1F64">
        <w:rPr>
          <w:rFonts w:ascii="Arial" w:eastAsiaTheme="minorHAnsi" w:hAnsi="Arial" w:cs="Arial"/>
          <w:i/>
          <w:iCs/>
          <w:color w:val="000000"/>
          <w:sz w:val="20"/>
        </w:rPr>
        <w:tab/>
        <w:t xml:space="preserve">What are two ways that we sin against the call to place our hope in God? </w:t>
      </w:r>
    </w:p>
    <w:p w14:paraId="6F577500" w14:textId="37A2C1E8" w:rsidR="005F1F64" w:rsidRPr="005F1F64" w:rsidRDefault="005F1F64" w:rsidP="005F1F64">
      <w:pPr>
        <w:tabs>
          <w:tab w:val="left" w:pos="270"/>
          <w:tab w:val="right" w:pos="2160"/>
          <w:tab w:val="left" w:pos="2280"/>
        </w:tabs>
        <w:autoSpaceDE w:val="0"/>
        <w:autoSpaceDN w:val="0"/>
        <w:adjustRightInd w:val="0"/>
        <w:spacing w:before="60" w:after="160" w:line="276" w:lineRule="auto"/>
        <w:ind w:left="274" w:hanging="274"/>
        <w:textAlignment w:val="center"/>
        <w:rPr>
          <w:rFonts w:ascii="Arial" w:eastAsiaTheme="minorHAnsi" w:hAnsi="Arial" w:cs="Arial"/>
          <w:color w:val="000000"/>
          <w:sz w:val="20"/>
        </w:rPr>
      </w:pPr>
      <w:r>
        <w:rPr>
          <w:rFonts w:ascii="Arial" w:eastAsiaTheme="minorHAnsi" w:hAnsi="Arial" w:cs="Arial"/>
          <w:color w:val="000000"/>
          <w:sz w:val="20"/>
        </w:rPr>
        <w:tab/>
      </w:r>
      <w:r w:rsidRPr="005F1F64">
        <w:rPr>
          <w:rFonts w:ascii="Arial" w:eastAsiaTheme="minorHAnsi" w:hAnsi="Arial" w:cs="Arial"/>
          <w:color w:val="000000"/>
          <w:sz w:val="20"/>
        </w:rPr>
        <w:t xml:space="preserve">We can sin against God’s call by giving in to despair, in which we stop believing that God cares for us </w:t>
      </w:r>
      <w:r w:rsidR="005A0191">
        <w:rPr>
          <w:rFonts w:ascii="Arial" w:eastAsiaTheme="minorHAnsi" w:hAnsi="Arial" w:cs="Arial"/>
          <w:color w:val="000000"/>
          <w:sz w:val="20"/>
        </w:rPr>
        <w:br/>
      </w:r>
      <w:r w:rsidRPr="005F1F64">
        <w:rPr>
          <w:rFonts w:ascii="Arial" w:eastAsiaTheme="minorHAnsi" w:hAnsi="Arial" w:cs="Arial"/>
          <w:color w:val="000000"/>
          <w:sz w:val="20"/>
        </w:rPr>
        <w:t xml:space="preserve">and will fulfill his promises. We can also commit the sin of presumption, the belief that we can be saved </w:t>
      </w:r>
      <w:r w:rsidR="005A0191">
        <w:rPr>
          <w:rFonts w:ascii="Arial" w:eastAsiaTheme="minorHAnsi" w:hAnsi="Arial" w:cs="Arial"/>
          <w:color w:val="000000"/>
          <w:sz w:val="20"/>
        </w:rPr>
        <w:br/>
      </w:r>
      <w:r w:rsidRPr="005F1F64">
        <w:rPr>
          <w:rFonts w:ascii="Arial" w:eastAsiaTheme="minorHAnsi" w:hAnsi="Arial" w:cs="Arial"/>
          <w:color w:val="000000"/>
          <w:sz w:val="20"/>
        </w:rPr>
        <w:t>by our own efforts, or that God will save us even if we do not reform our lives and follow his will.</w:t>
      </w:r>
    </w:p>
    <w:p w14:paraId="09307B36" w14:textId="77777777" w:rsidR="005F1F64" w:rsidRPr="005F1F64" w:rsidRDefault="005F1F64" w:rsidP="005F1F64">
      <w:pPr>
        <w:tabs>
          <w:tab w:val="left" w:pos="270"/>
          <w:tab w:val="right" w:pos="2160"/>
          <w:tab w:val="left" w:pos="2280"/>
        </w:tabs>
        <w:autoSpaceDE w:val="0"/>
        <w:autoSpaceDN w:val="0"/>
        <w:adjustRightInd w:val="0"/>
        <w:spacing w:before="120" w:line="276" w:lineRule="auto"/>
        <w:ind w:left="270" w:hanging="270"/>
        <w:textAlignment w:val="center"/>
        <w:rPr>
          <w:rFonts w:ascii="Arial" w:eastAsiaTheme="minorHAnsi" w:hAnsi="Arial" w:cs="Arial"/>
          <w:i/>
          <w:iCs/>
          <w:color w:val="000000"/>
          <w:sz w:val="20"/>
        </w:rPr>
      </w:pPr>
      <w:r w:rsidRPr="005F1F64">
        <w:rPr>
          <w:rFonts w:ascii="Arial" w:eastAsiaTheme="minorHAnsi" w:hAnsi="Arial" w:cs="Arial"/>
          <w:color w:val="000000"/>
          <w:sz w:val="20"/>
        </w:rPr>
        <w:t>3.</w:t>
      </w:r>
      <w:r w:rsidRPr="005F1F64">
        <w:rPr>
          <w:rFonts w:ascii="Arial" w:eastAsiaTheme="minorHAnsi" w:hAnsi="Arial" w:cs="Arial"/>
          <w:i/>
          <w:iCs/>
          <w:color w:val="000000"/>
          <w:sz w:val="20"/>
        </w:rPr>
        <w:tab/>
        <w:t xml:space="preserve">What is the original meaning of the First Commandment? </w:t>
      </w:r>
    </w:p>
    <w:p w14:paraId="23F383FC" w14:textId="79F5A0D1" w:rsidR="005F1F64" w:rsidRPr="005F1F64" w:rsidRDefault="005F1F64" w:rsidP="005F1F64">
      <w:pPr>
        <w:tabs>
          <w:tab w:val="left" w:pos="270"/>
          <w:tab w:val="right" w:pos="2160"/>
          <w:tab w:val="left" w:pos="2280"/>
        </w:tabs>
        <w:autoSpaceDE w:val="0"/>
        <w:autoSpaceDN w:val="0"/>
        <w:adjustRightInd w:val="0"/>
        <w:spacing w:before="60" w:after="160" w:line="276" w:lineRule="auto"/>
        <w:ind w:left="274" w:hanging="274"/>
        <w:textAlignment w:val="center"/>
        <w:rPr>
          <w:rFonts w:ascii="Arial" w:eastAsiaTheme="minorHAnsi" w:hAnsi="Arial" w:cs="Arial"/>
          <w:color w:val="000000"/>
          <w:sz w:val="20"/>
        </w:rPr>
      </w:pPr>
      <w:r>
        <w:rPr>
          <w:rFonts w:ascii="Arial" w:eastAsiaTheme="minorHAnsi" w:hAnsi="Arial" w:cs="Arial"/>
          <w:color w:val="000000"/>
          <w:sz w:val="20"/>
        </w:rPr>
        <w:tab/>
      </w:r>
      <w:r w:rsidRPr="005F1F64">
        <w:rPr>
          <w:rFonts w:ascii="Arial" w:eastAsiaTheme="minorHAnsi" w:hAnsi="Arial" w:cs="Arial"/>
          <w:color w:val="000000"/>
          <w:sz w:val="20"/>
        </w:rPr>
        <w:t xml:space="preserve">As it was given to the ancient Israelites, the First Commandment focused on the sin of idolatry. For </w:t>
      </w:r>
      <w:r w:rsidR="005A0191">
        <w:rPr>
          <w:rFonts w:ascii="Arial" w:eastAsiaTheme="minorHAnsi" w:hAnsi="Arial" w:cs="Arial"/>
          <w:color w:val="000000"/>
          <w:sz w:val="20"/>
        </w:rPr>
        <w:br/>
      </w:r>
      <w:r w:rsidRPr="005F1F64">
        <w:rPr>
          <w:rFonts w:ascii="Arial" w:eastAsiaTheme="minorHAnsi" w:hAnsi="Arial" w:cs="Arial"/>
          <w:color w:val="000000"/>
          <w:sz w:val="20"/>
        </w:rPr>
        <w:t xml:space="preserve">the Israelites, idolatry was the literal worship of gods and goddesses other than Yahweh. The Old Testament records how difficult the Israelites sometimes found it to worship Yahweh alone. </w:t>
      </w:r>
    </w:p>
    <w:p w14:paraId="501B2B52" w14:textId="77777777" w:rsidR="005F1F64" w:rsidRPr="005F1F64" w:rsidRDefault="005F1F64" w:rsidP="005F1F64">
      <w:pPr>
        <w:tabs>
          <w:tab w:val="left" w:pos="270"/>
          <w:tab w:val="right" w:pos="2160"/>
          <w:tab w:val="left" w:pos="2280"/>
        </w:tabs>
        <w:autoSpaceDE w:val="0"/>
        <w:autoSpaceDN w:val="0"/>
        <w:adjustRightInd w:val="0"/>
        <w:spacing w:before="120" w:line="276" w:lineRule="auto"/>
        <w:ind w:left="270" w:hanging="270"/>
        <w:textAlignment w:val="center"/>
        <w:rPr>
          <w:rFonts w:ascii="Arial" w:eastAsiaTheme="minorHAnsi" w:hAnsi="Arial" w:cs="Arial"/>
          <w:i/>
          <w:iCs/>
          <w:color w:val="000000"/>
          <w:sz w:val="20"/>
        </w:rPr>
      </w:pPr>
      <w:r w:rsidRPr="005F1F64">
        <w:rPr>
          <w:rFonts w:ascii="Arial" w:eastAsiaTheme="minorHAnsi" w:hAnsi="Arial" w:cs="Arial"/>
          <w:color w:val="000000"/>
          <w:sz w:val="20"/>
        </w:rPr>
        <w:t>4.</w:t>
      </w:r>
      <w:r w:rsidRPr="005F1F64">
        <w:rPr>
          <w:rFonts w:ascii="Arial" w:eastAsiaTheme="minorHAnsi" w:hAnsi="Arial" w:cs="Arial"/>
          <w:i/>
          <w:iCs/>
          <w:color w:val="000000"/>
          <w:sz w:val="20"/>
        </w:rPr>
        <w:tab/>
        <w:t xml:space="preserve">List some modern examples of the sin of idolatry. </w:t>
      </w:r>
    </w:p>
    <w:p w14:paraId="3D59BB49" w14:textId="5F277353" w:rsidR="005F1F64" w:rsidRPr="005F1F64" w:rsidRDefault="005F1F64" w:rsidP="005F1F64">
      <w:pPr>
        <w:tabs>
          <w:tab w:val="left" w:pos="270"/>
          <w:tab w:val="right" w:pos="2160"/>
          <w:tab w:val="left" w:pos="2280"/>
        </w:tabs>
        <w:autoSpaceDE w:val="0"/>
        <w:autoSpaceDN w:val="0"/>
        <w:adjustRightInd w:val="0"/>
        <w:spacing w:before="60" w:after="160" w:line="276" w:lineRule="auto"/>
        <w:ind w:left="274" w:hanging="274"/>
        <w:textAlignment w:val="center"/>
        <w:rPr>
          <w:rFonts w:ascii="Arial" w:eastAsiaTheme="minorHAnsi" w:hAnsi="Arial" w:cs="Arial"/>
          <w:color w:val="000000"/>
          <w:sz w:val="20"/>
        </w:rPr>
      </w:pPr>
      <w:r>
        <w:rPr>
          <w:rFonts w:ascii="Arial" w:eastAsiaTheme="minorHAnsi" w:hAnsi="Arial" w:cs="Arial"/>
          <w:color w:val="000000"/>
          <w:sz w:val="20"/>
        </w:rPr>
        <w:tab/>
      </w:r>
      <w:r w:rsidRPr="005F1F64">
        <w:rPr>
          <w:rFonts w:ascii="Arial" w:eastAsiaTheme="minorHAnsi" w:hAnsi="Arial" w:cs="Arial"/>
          <w:color w:val="000000"/>
          <w:sz w:val="20"/>
        </w:rPr>
        <w:t xml:space="preserve">Modern examples of idolatry include wealth and riches (mammon), success and fame, too great a focus </w:t>
      </w:r>
      <w:r w:rsidR="005A0191">
        <w:rPr>
          <w:rFonts w:ascii="Arial" w:eastAsiaTheme="minorHAnsi" w:hAnsi="Arial" w:cs="Arial"/>
          <w:color w:val="000000"/>
          <w:sz w:val="20"/>
        </w:rPr>
        <w:br/>
      </w:r>
      <w:r w:rsidRPr="005F1F64">
        <w:rPr>
          <w:rFonts w:ascii="Arial" w:eastAsiaTheme="minorHAnsi" w:hAnsi="Arial" w:cs="Arial"/>
          <w:color w:val="000000"/>
          <w:sz w:val="20"/>
        </w:rPr>
        <w:t xml:space="preserve">on entertainment, the pursuit of things, and even addictions and obsessive behaviors. </w:t>
      </w:r>
    </w:p>
    <w:p w14:paraId="3672B8D6" w14:textId="77777777" w:rsidR="005F1F64" w:rsidRPr="005F1F64" w:rsidRDefault="005F1F64" w:rsidP="005F1F64">
      <w:pPr>
        <w:tabs>
          <w:tab w:val="left" w:pos="270"/>
          <w:tab w:val="right" w:pos="2160"/>
          <w:tab w:val="left" w:pos="2280"/>
        </w:tabs>
        <w:autoSpaceDE w:val="0"/>
        <w:autoSpaceDN w:val="0"/>
        <w:adjustRightInd w:val="0"/>
        <w:spacing w:before="120" w:line="276" w:lineRule="auto"/>
        <w:ind w:left="270" w:hanging="270"/>
        <w:textAlignment w:val="center"/>
        <w:rPr>
          <w:rFonts w:ascii="Arial" w:eastAsiaTheme="minorHAnsi" w:hAnsi="Arial" w:cs="Arial"/>
          <w:i/>
          <w:iCs/>
          <w:color w:val="000000"/>
          <w:sz w:val="20"/>
        </w:rPr>
      </w:pPr>
      <w:r w:rsidRPr="005F1F64">
        <w:rPr>
          <w:rFonts w:ascii="Arial" w:eastAsiaTheme="minorHAnsi" w:hAnsi="Arial" w:cs="Arial"/>
          <w:color w:val="000000"/>
          <w:sz w:val="20"/>
        </w:rPr>
        <w:t>5.</w:t>
      </w:r>
      <w:r w:rsidRPr="005F1F64">
        <w:rPr>
          <w:rFonts w:ascii="Arial" w:eastAsiaTheme="minorHAnsi" w:hAnsi="Arial" w:cs="Arial"/>
          <w:i/>
          <w:iCs/>
          <w:color w:val="000000"/>
          <w:sz w:val="20"/>
        </w:rPr>
        <w:tab/>
        <w:t xml:space="preserve">Describe three ways people practice sinful excesses of religion. </w:t>
      </w:r>
    </w:p>
    <w:p w14:paraId="6A29B0FF" w14:textId="5BCA7030" w:rsidR="005F1F64" w:rsidRPr="005F1F64" w:rsidRDefault="005F1F64" w:rsidP="005F1F64">
      <w:pPr>
        <w:tabs>
          <w:tab w:val="left" w:pos="270"/>
          <w:tab w:val="right" w:pos="2160"/>
          <w:tab w:val="left" w:pos="2280"/>
        </w:tabs>
        <w:autoSpaceDE w:val="0"/>
        <w:autoSpaceDN w:val="0"/>
        <w:adjustRightInd w:val="0"/>
        <w:spacing w:before="60" w:after="160" w:line="276" w:lineRule="auto"/>
        <w:ind w:left="274" w:hanging="274"/>
        <w:textAlignment w:val="center"/>
        <w:rPr>
          <w:rFonts w:ascii="Arial" w:eastAsiaTheme="minorHAnsi" w:hAnsi="Arial" w:cs="Arial"/>
          <w:color w:val="000000"/>
          <w:sz w:val="20"/>
        </w:rPr>
      </w:pPr>
      <w:r>
        <w:rPr>
          <w:rFonts w:ascii="Arial" w:eastAsiaTheme="minorHAnsi" w:hAnsi="Arial" w:cs="Arial"/>
          <w:color w:val="000000"/>
          <w:sz w:val="20"/>
        </w:rPr>
        <w:tab/>
      </w:r>
      <w:r w:rsidRPr="005F1F64">
        <w:rPr>
          <w:rFonts w:ascii="Arial" w:eastAsiaTheme="minorHAnsi" w:hAnsi="Arial" w:cs="Arial"/>
          <w:color w:val="000000"/>
          <w:sz w:val="20"/>
        </w:rPr>
        <w:t xml:space="preserve">Sinful excesses of religion include superstition, a belief in magic or the occult, and divination. Superstition is the practice of assigning magical power to practices or objects. A belief in magic or the occult leads one to believe in a supernatural power that comes from a source other than God. Divination is the practice of seeking power or knowledge through supernatural means apart from the one true God. </w:t>
      </w:r>
    </w:p>
    <w:p w14:paraId="5C781CDF" w14:textId="77777777" w:rsidR="005F1F64" w:rsidRPr="005F1F64" w:rsidRDefault="005F1F64" w:rsidP="005F1F64">
      <w:pPr>
        <w:tabs>
          <w:tab w:val="left" w:pos="270"/>
          <w:tab w:val="right" w:pos="2160"/>
          <w:tab w:val="left" w:pos="2280"/>
        </w:tabs>
        <w:autoSpaceDE w:val="0"/>
        <w:autoSpaceDN w:val="0"/>
        <w:adjustRightInd w:val="0"/>
        <w:spacing w:before="120" w:line="276" w:lineRule="auto"/>
        <w:ind w:left="270" w:hanging="270"/>
        <w:textAlignment w:val="center"/>
        <w:rPr>
          <w:rFonts w:ascii="Arial" w:eastAsiaTheme="minorHAnsi" w:hAnsi="Arial" w:cs="Arial"/>
          <w:i/>
          <w:iCs/>
          <w:color w:val="000000"/>
          <w:sz w:val="20"/>
        </w:rPr>
      </w:pPr>
      <w:r w:rsidRPr="005F1F64">
        <w:rPr>
          <w:rFonts w:ascii="Arial" w:eastAsiaTheme="minorHAnsi" w:hAnsi="Arial" w:cs="Arial"/>
          <w:color w:val="000000"/>
          <w:sz w:val="20"/>
        </w:rPr>
        <w:t>6.</w:t>
      </w:r>
      <w:r w:rsidRPr="005F1F64">
        <w:rPr>
          <w:rFonts w:ascii="Arial" w:eastAsiaTheme="minorHAnsi" w:hAnsi="Arial" w:cs="Arial"/>
          <w:i/>
          <w:iCs/>
          <w:color w:val="000000"/>
          <w:sz w:val="20"/>
        </w:rPr>
        <w:tab/>
        <w:t xml:space="preserve">What is atheism? </w:t>
      </w:r>
    </w:p>
    <w:p w14:paraId="06F888FB" w14:textId="003EBE47" w:rsidR="005F1F64" w:rsidRPr="005F1F64" w:rsidRDefault="005F1F64" w:rsidP="005F1F64">
      <w:pPr>
        <w:tabs>
          <w:tab w:val="left" w:pos="270"/>
          <w:tab w:val="right" w:pos="2160"/>
          <w:tab w:val="left" w:pos="2280"/>
        </w:tabs>
        <w:autoSpaceDE w:val="0"/>
        <w:autoSpaceDN w:val="0"/>
        <w:adjustRightInd w:val="0"/>
        <w:spacing w:before="60" w:line="276" w:lineRule="auto"/>
        <w:ind w:left="270" w:hanging="270"/>
        <w:textAlignment w:val="center"/>
        <w:rPr>
          <w:rFonts w:ascii="Arial" w:eastAsiaTheme="minorHAnsi" w:hAnsi="Arial" w:cs="Arial"/>
          <w:color w:val="000000"/>
          <w:sz w:val="20"/>
        </w:rPr>
      </w:pPr>
      <w:r>
        <w:rPr>
          <w:rFonts w:ascii="Arial" w:eastAsiaTheme="minorHAnsi" w:hAnsi="Arial" w:cs="Arial"/>
          <w:color w:val="000000"/>
          <w:sz w:val="20"/>
        </w:rPr>
        <w:tab/>
      </w:r>
      <w:r w:rsidRPr="005F1F64">
        <w:rPr>
          <w:rFonts w:ascii="Arial" w:eastAsiaTheme="minorHAnsi" w:hAnsi="Arial" w:cs="Arial"/>
          <w:color w:val="000000"/>
          <w:sz w:val="20"/>
        </w:rPr>
        <w:t xml:space="preserve">Atheism is the denial of God’s existence and the ultimate violation of the First Commandment. It includes the belief that humans are not dependent on God. </w:t>
      </w:r>
    </w:p>
    <w:p w14:paraId="0533B7E1" w14:textId="49ADF16D" w:rsidR="00FE3E65" w:rsidRPr="005F1F64" w:rsidRDefault="00FE3E65" w:rsidP="005F1F64">
      <w:pPr>
        <w:tabs>
          <w:tab w:val="left" w:pos="270"/>
        </w:tabs>
        <w:spacing w:line="276" w:lineRule="auto"/>
        <w:ind w:left="270" w:hanging="270"/>
        <w:rPr>
          <w:rFonts w:ascii="Arial" w:hAnsi="Arial" w:cs="Arial"/>
          <w:sz w:val="20"/>
        </w:rPr>
      </w:pPr>
    </w:p>
    <w:p w14:paraId="07FD3DFD" w14:textId="39A16CEA" w:rsidR="00611095" w:rsidRPr="005F1F64" w:rsidRDefault="00611095" w:rsidP="005F1F64">
      <w:pPr>
        <w:tabs>
          <w:tab w:val="left" w:pos="270"/>
          <w:tab w:val="left" w:pos="1065"/>
        </w:tabs>
        <w:spacing w:line="276" w:lineRule="auto"/>
        <w:ind w:left="270" w:hanging="270"/>
        <w:rPr>
          <w:rFonts w:ascii="Arial" w:hAnsi="Arial" w:cs="Arial"/>
          <w:sz w:val="20"/>
        </w:rPr>
      </w:pPr>
    </w:p>
    <w:sectPr w:rsidR="00611095" w:rsidRPr="005F1F64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2A2EAE" w14:textId="77777777" w:rsidR="00C84BF3" w:rsidRDefault="00C84BF3" w:rsidP="004D0079">
      <w:r>
        <w:separator/>
      </w:r>
    </w:p>
    <w:p w14:paraId="774D825F" w14:textId="77777777" w:rsidR="00C84BF3" w:rsidRDefault="00C84BF3"/>
  </w:endnote>
  <w:endnote w:type="continuationSeparator" w:id="0">
    <w:p w14:paraId="62535DFE" w14:textId="77777777" w:rsidR="00C84BF3" w:rsidRDefault="00C84BF3" w:rsidP="004D0079">
      <w:r>
        <w:continuationSeparator/>
      </w:r>
    </w:p>
    <w:p w14:paraId="3349D5E1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Janson Text LT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B3E1C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76D59E6C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7CEBF6C" wp14:editId="3192712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FAFB6A" w14:textId="6574825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FE3E6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61109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98BEA4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</w:p>
                            <w:p w14:paraId="27A848D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7CEBF6C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AFAFB6A" w14:textId="6574825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FE3E6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61109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198BEA4D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14:paraId="27A848D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5A0BA5D4" wp14:editId="0BE5ACDB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1A12D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0525042F" wp14:editId="781E428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4F981" w14:textId="03D11483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FE3E65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1C27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A147A57" w14:textId="365987A8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B3598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006932</w:t>
                          </w:r>
                        </w:p>
                        <w:p w14:paraId="5EA64973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25042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1DF4F981" w14:textId="03D11483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FE3E65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1C27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A147A57" w14:textId="365987A8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B3598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006932</w:t>
                    </w:r>
                  </w:p>
                  <w:p w14:paraId="5EA64973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3BEA6159" wp14:editId="29A5715E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1E3D1" w14:textId="77777777" w:rsidR="00C84BF3" w:rsidRDefault="00C84BF3" w:rsidP="004D0079">
      <w:r>
        <w:separator/>
      </w:r>
    </w:p>
    <w:p w14:paraId="2B2DA1CB" w14:textId="77777777" w:rsidR="00C84BF3" w:rsidRDefault="00C84BF3"/>
  </w:footnote>
  <w:footnote w:type="continuationSeparator" w:id="0">
    <w:p w14:paraId="187CAC30" w14:textId="77777777" w:rsidR="00C84BF3" w:rsidRDefault="00C84BF3" w:rsidP="004D0079">
      <w:r>
        <w:continuationSeparator/>
      </w:r>
    </w:p>
    <w:p w14:paraId="01E676CC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184EA" w14:textId="77777777" w:rsidR="00FE5D24" w:rsidRDefault="00FE5D24"/>
  <w:p w14:paraId="61C4C14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F5771" w14:textId="2CF45F84" w:rsidR="00FE5D24" w:rsidRPr="00634278" w:rsidRDefault="00611095" w:rsidP="00634278">
    <w:pPr>
      <w:pStyle w:val="A-Header-articletitlepage2"/>
    </w:pPr>
    <w:r w:rsidRPr="00611095">
      <w:t xml:space="preserve">Chapter </w:t>
    </w:r>
    <w:r>
      <w:t>X</w:t>
    </w:r>
    <w:r w:rsidRPr="00611095">
      <w:t xml:space="preserve"> Answer Key Double Check Questions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0E421" w14:textId="77777777" w:rsidR="00812768" w:rsidRPr="000F3E56" w:rsidRDefault="00812768" w:rsidP="0081276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15642D"/>
    <w:multiLevelType w:val="hybridMultilevel"/>
    <w:tmpl w:val="D3D2DB1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2DA4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54B26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C27FA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5771"/>
    <w:rsid w:val="00416A83"/>
    <w:rsid w:val="00423B78"/>
    <w:rsid w:val="004311A3"/>
    <w:rsid w:val="00454A1D"/>
    <w:rsid w:val="00460918"/>
    <w:rsid w:val="00464E52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0191"/>
    <w:rsid w:val="005A4359"/>
    <w:rsid w:val="005A6944"/>
    <w:rsid w:val="005B4098"/>
    <w:rsid w:val="005E0C08"/>
    <w:rsid w:val="005E1F1B"/>
    <w:rsid w:val="005E5CE2"/>
    <w:rsid w:val="005F1F64"/>
    <w:rsid w:val="005F599B"/>
    <w:rsid w:val="0060189F"/>
    <w:rsid w:val="0060248C"/>
    <w:rsid w:val="006067CC"/>
    <w:rsid w:val="00611095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2BF0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2768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35983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1DEB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28F"/>
    <w:rsid w:val="00F95DBB"/>
    <w:rsid w:val="00F97D79"/>
    <w:rsid w:val="00FA5405"/>
    <w:rsid w:val="00FA5D8E"/>
    <w:rsid w:val="00FA5E9A"/>
    <w:rsid w:val="00FA60FE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3E65"/>
    <w:rsid w:val="00FE5383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46876E5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customStyle="1" w:styleId="EH">
    <w:name w:val="EH"/>
    <w:basedOn w:val="Normal"/>
    <w:uiPriority w:val="99"/>
    <w:rsid w:val="00464E52"/>
    <w:pPr>
      <w:autoSpaceDE w:val="0"/>
      <w:autoSpaceDN w:val="0"/>
      <w:adjustRightInd w:val="0"/>
      <w:spacing w:before="240" w:line="260" w:lineRule="atLeast"/>
      <w:textAlignment w:val="center"/>
    </w:pPr>
    <w:rPr>
      <w:rFonts w:ascii="Janson Text LT Std" w:eastAsiaTheme="minorHAnsi" w:hAnsi="Janson Text LT Std" w:cs="Janson Text LT Std"/>
      <w:b/>
      <w:bCs/>
      <w:color w:val="000000"/>
      <w:szCs w:val="24"/>
    </w:rPr>
  </w:style>
  <w:style w:type="paragraph" w:customStyle="1" w:styleId="NumberedListANSWERKEYANSWERKEY">
    <w:name w:val="Numbered List ANSWER KEY (ANSWER KEY)"/>
    <w:basedOn w:val="Normal"/>
    <w:uiPriority w:val="99"/>
    <w:rsid w:val="00464E52"/>
    <w:pPr>
      <w:tabs>
        <w:tab w:val="left" w:pos="360"/>
        <w:tab w:val="right" w:pos="2160"/>
        <w:tab w:val="left" w:pos="2280"/>
      </w:tabs>
      <w:autoSpaceDE w:val="0"/>
      <w:autoSpaceDN w:val="0"/>
      <w:adjustRightInd w:val="0"/>
      <w:spacing w:before="60" w:line="260" w:lineRule="atLeast"/>
      <w:ind w:left="360" w:hanging="360"/>
      <w:textAlignment w:val="center"/>
    </w:pPr>
    <w:rPr>
      <w:rFonts w:ascii="Janson Text LT Std" w:eastAsiaTheme="minorHAnsi" w:hAnsi="Janson Text LT Std" w:cs="Janson Text LT Std"/>
      <w:color w:val="000000"/>
      <w:sz w:val="21"/>
      <w:szCs w:val="21"/>
    </w:rPr>
  </w:style>
  <w:style w:type="paragraph" w:customStyle="1" w:styleId="NumberedListANSWERKEY-spaceafterANSWERKEY">
    <w:name w:val="Numbered List ANSWER KEY-space after (ANSWER KEY)"/>
    <w:basedOn w:val="Normal"/>
    <w:uiPriority w:val="99"/>
    <w:rsid w:val="00464E52"/>
    <w:pPr>
      <w:tabs>
        <w:tab w:val="left" w:pos="360"/>
        <w:tab w:val="right" w:pos="2160"/>
        <w:tab w:val="left" w:pos="2280"/>
      </w:tabs>
      <w:autoSpaceDE w:val="0"/>
      <w:autoSpaceDN w:val="0"/>
      <w:adjustRightInd w:val="0"/>
      <w:spacing w:before="60" w:after="60" w:line="260" w:lineRule="atLeast"/>
      <w:ind w:left="360" w:hanging="360"/>
      <w:textAlignment w:val="center"/>
    </w:pPr>
    <w:rPr>
      <w:rFonts w:ascii="Janson Text LT Std" w:eastAsiaTheme="minorHAnsi" w:hAnsi="Janson Text LT Std" w:cs="Janson Text LT Std"/>
      <w:color w:val="000000"/>
      <w:sz w:val="21"/>
      <w:szCs w:val="21"/>
    </w:rPr>
  </w:style>
  <w:style w:type="character" w:customStyle="1" w:styleId="Italics">
    <w:name w:val="Italics"/>
    <w:uiPriority w:val="99"/>
    <w:rsid w:val="00464E52"/>
    <w:rPr>
      <w:i/>
      <w:iCs/>
    </w:rPr>
  </w:style>
  <w:style w:type="paragraph" w:styleId="Header">
    <w:name w:val="header"/>
    <w:basedOn w:val="Normal"/>
    <w:link w:val="HeaderChar"/>
    <w:uiPriority w:val="99"/>
    <w:unhideWhenUsed/>
    <w:qFormat/>
    <w:rsid w:val="00FE3E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3E65"/>
    <w:rPr>
      <w:rFonts w:ascii="Times New Roman" w:eastAsia="Times New Roman" w:hAnsi="Times New Roman" w:cs="Times New Roman"/>
      <w:sz w:val="24"/>
      <w:szCs w:val="20"/>
    </w:rPr>
  </w:style>
  <w:style w:type="paragraph" w:customStyle="1" w:styleId="NumberedListANSWERKEYQuestionANSWERKEY">
    <w:name w:val="Numbered List ANSWER KEY Question (ANSWER KEY)"/>
    <w:basedOn w:val="Normal"/>
    <w:uiPriority w:val="99"/>
    <w:rsid w:val="005F1F64"/>
    <w:pPr>
      <w:tabs>
        <w:tab w:val="left" w:pos="360"/>
        <w:tab w:val="right" w:pos="2160"/>
        <w:tab w:val="left" w:pos="2280"/>
      </w:tabs>
      <w:autoSpaceDE w:val="0"/>
      <w:autoSpaceDN w:val="0"/>
      <w:adjustRightInd w:val="0"/>
      <w:spacing w:before="120" w:line="260" w:lineRule="atLeast"/>
      <w:ind w:left="360" w:hanging="360"/>
      <w:textAlignment w:val="center"/>
    </w:pPr>
    <w:rPr>
      <w:rFonts w:ascii="Janson Text LT Std" w:eastAsiaTheme="minorHAnsi" w:hAnsi="Janson Text LT Std" w:cs="Janson Text LT Std"/>
      <w:i/>
      <w:iCs/>
      <w:color w:val="000000"/>
      <w:sz w:val="21"/>
      <w:szCs w:val="21"/>
    </w:rPr>
  </w:style>
  <w:style w:type="paragraph" w:customStyle="1" w:styleId="NumberedListANSWERKEYIndentANSWERKEY">
    <w:name w:val="Numbered List ANSWER KEY Indent (ANSWER KEY)"/>
    <w:basedOn w:val="Normal"/>
    <w:uiPriority w:val="99"/>
    <w:rsid w:val="005F1F64"/>
    <w:pPr>
      <w:tabs>
        <w:tab w:val="left" w:pos="360"/>
        <w:tab w:val="right" w:pos="2160"/>
        <w:tab w:val="left" w:pos="2280"/>
      </w:tabs>
      <w:autoSpaceDE w:val="0"/>
      <w:autoSpaceDN w:val="0"/>
      <w:adjustRightInd w:val="0"/>
      <w:spacing w:before="60" w:line="260" w:lineRule="atLeast"/>
      <w:ind w:left="360"/>
      <w:textAlignment w:val="center"/>
    </w:pPr>
    <w:rPr>
      <w:rFonts w:ascii="Janson Text LT Std" w:eastAsiaTheme="minorHAnsi" w:hAnsi="Janson Text LT Std" w:cs="Janson Text LT Std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70CAC-F065-4051-AFB8-8C5B0DBF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178</cp:revision>
  <cp:lastPrinted>2018-04-06T18:09:00Z</cp:lastPrinted>
  <dcterms:created xsi:type="dcterms:W3CDTF">2011-05-03T23:25:00Z</dcterms:created>
  <dcterms:modified xsi:type="dcterms:W3CDTF">2021-01-11T20:25:00Z</dcterms:modified>
</cp:coreProperties>
</file>